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820" w:type="dxa"/>
        <w:tblInd w:w="-55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1080"/>
        <w:gridCol w:w="4065"/>
        <w:gridCol w:w="990"/>
        <w:gridCol w:w="930"/>
        <w:gridCol w:w="4845"/>
        <w:gridCol w:w="1815"/>
      </w:tblGrid>
      <w:tr w14:paraId="3EDCF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4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870EF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44"/>
                <w:szCs w:val="44"/>
              </w:rPr>
              <w:t xml:space="preserve">表A.1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44"/>
                <w:szCs w:val="44"/>
                <w:lang w:val="en-US" w:eastAsia="zh-CN"/>
              </w:rPr>
              <w:t>医药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44"/>
                <w:szCs w:val="44"/>
              </w:rPr>
              <w:t>行业名牌产品评价表</w:t>
            </w:r>
          </w:p>
        </w:tc>
      </w:tr>
      <w:tr w14:paraId="6FC229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113B4">
            <w:pPr>
              <w:jc w:val="both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申报单位（盖章）：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31168">
            <w:pPr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申报产品名称：</w:t>
            </w:r>
          </w:p>
        </w:tc>
      </w:tr>
      <w:tr w14:paraId="0B7D6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AE646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评价项目</w:t>
            </w:r>
          </w:p>
          <w:p w14:paraId="390AF33E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（分值）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3C41C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评分标准（总分100分，加分10分）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F6373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评分区间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A0F3C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自评分</w:t>
            </w: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D7F7F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自评说明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A686B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专家评分</w:t>
            </w:r>
          </w:p>
        </w:tc>
      </w:tr>
      <w:tr w14:paraId="78014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21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07193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原辅料</w:t>
            </w:r>
          </w:p>
          <w:p w14:paraId="3E26E040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6472E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所有原辅材料应符合《中国药典》和国家有关规定的要求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A2DF2">
            <w:pPr>
              <w:jc w:val="both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不符合则不予评定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56A84">
            <w:pPr>
              <w:jc w:val="both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□符 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□不符合</w:t>
            </w: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B552D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E94AB">
            <w:pPr>
              <w:jc w:val="both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□符 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□不符合</w:t>
            </w:r>
          </w:p>
        </w:tc>
      </w:tr>
      <w:tr w14:paraId="485D57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217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1E02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配方与工艺（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39CFE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成份配伍辩证合理，作用机理科学，安全可靠性。（符合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分，有缺陷则提交评价组评议是否淘汰或酌情扣1-5分）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88BA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分/淘汰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1B016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6408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C0FDD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F2E35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0" w:hRule="atLeast"/>
        </w:trPr>
        <w:tc>
          <w:tcPr>
            <w:tcW w:w="217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18AB2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EB94B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工艺流程设计科学、合理，生产技术和设备先进，质量管理严格，已通过GMP等管理体系认证，产品质量水平高。（符合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分，有缺陷则提交评价组评议是否淘汰或酌情扣1-5分）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93ED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分/淘汰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B29C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83462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DD7D4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7365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09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B34B5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效益情况（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934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市场占有率</w:t>
            </w:r>
          </w:p>
          <w:p w14:paraId="450ACA87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42A50">
            <w:pPr>
              <w:jc w:val="both"/>
              <w:textAlignment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定期开展产品顾客满意度和市场占有率调查，满意度高（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分）。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B94B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-10分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EB199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58A9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E5E84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8E18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0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E10DB">
            <w:pPr>
              <w:jc w:val="both"/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2210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经济指标</w:t>
            </w:r>
          </w:p>
          <w:p w14:paraId="096D3439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20分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161A2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销量大，销售收入高，且逐年递增，态势明显；利润高，酌情评16-20分；</w:t>
            </w:r>
          </w:p>
          <w:p w14:paraId="07FEE690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销量较大，增长趋势明显减缓或基本持平，利润较明显，酌情评10-15分；</w:t>
            </w:r>
          </w:p>
          <w:p w14:paraId="37205C5F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销量一般，出现下降趋势或近一年出现负增长，出现负利润，酌情评0-9分。</w:t>
            </w:r>
          </w:p>
          <w:p w14:paraId="3A4A214F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产品原销售情况较好，但因特殊情况暂时停工停产，造成销量下降，利润减少，可由评价组评议后评分（评10-16分）。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EE06D">
            <w:pPr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0-20分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E6348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544DE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99652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710A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EC919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E25D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社会效益情况（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0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E1527">
            <w:pPr>
              <w:jc w:val="both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有明显社会需求或临床应用多，酌情评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-10分。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E077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C8DC65A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CDA1B26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2A6C357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40D5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109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7E9F8">
            <w:pPr>
              <w:jc w:val="both"/>
            </w:pPr>
          </w:p>
        </w:tc>
        <w:tc>
          <w:tcPr>
            <w:tcW w:w="108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9804D">
            <w:pPr>
              <w:jc w:val="both"/>
            </w:pPr>
          </w:p>
        </w:tc>
        <w:tc>
          <w:tcPr>
            <w:tcW w:w="406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DF9D729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5C38C3A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0C3B5A4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214D033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8B3372C"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A6196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217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FBA25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市场宣传推广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（30分）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869CA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市场定位清晰，具有针对性的宣传广告投入和市场营销举措（15分），酌情评8-15分。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E3A8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0-15分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0EFB9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ED441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23961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D84C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17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E8AAD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0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E607A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产品具有一定的社会公认度和美誉度（15分），酌情评8-15分。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BA7B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36AB0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5A386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A9AD8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FA6A0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217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5F5D6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06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E35B0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37E7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88B3B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1C655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A7E200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65C8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2" w:hRule="atLeast"/>
        </w:trPr>
        <w:tc>
          <w:tcPr>
            <w:tcW w:w="21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E36D2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加分项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B4053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1.声称使用道地、绿色、有机药材或其他具有优质属性的原辅料，提供相应佐证材料，可酌情加0-3分。</w:t>
            </w:r>
          </w:p>
          <w:p w14:paraId="13DF3FF2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2.属自主创新产品，酌情加5-10分。</w:t>
            </w:r>
          </w:p>
          <w:p w14:paraId="47D3DE54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3.该产品填补国内空白，解决重大临床急需，可酌情再加5-10分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  <w:p w14:paraId="387797E0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4.该产品相关工艺技术获得相关专利授权，国家、省、地级以上市、省级行业科学技术奖，或通过政府部门或省级行业协会组织的科技创新成果鉴定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可酌情加0-5分。</w:t>
            </w:r>
          </w:p>
          <w:p w14:paraId="104F3F68">
            <w:pPr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5.属国家级或省级非物质文化遗产项目相关产品，分别加10分、5分。</w:t>
            </w:r>
          </w:p>
          <w:p w14:paraId="48935EF2">
            <w:pPr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6产品商标获得驰名商标、省著名商标，或省级以上行业组织授予的其他品牌类荣誉等，可酌情加0-5分。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2972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45AF0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059ED">
            <w:pPr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52BDF5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1DCC1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7965C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E8D5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总分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57AAFCB">
            <w:pPr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4C46879">
            <w:pPr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8CAA0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8C7D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0" w:hRule="atLeast"/>
        </w:trPr>
        <w:tc>
          <w:tcPr>
            <w:tcW w:w="21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74C2C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专家推荐意见</w:t>
            </w:r>
          </w:p>
        </w:tc>
        <w:tc>
          <w:tcPr>
            <w:tcW w:w="126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2A47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F302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8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431B7">
            <w:pPr>
              <w:ind w:firstLine="360" w:firstLineChars="200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注：上表中各评价项目自评分和专家评分须以《医药行业名牌产品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监督审查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》填报内容或有效佐证资料为依据。若无佐证资料则相关评价项目或指标不得分。相关依据在“自评说明”栏简要说明：</w:t>
            </w:r>
            <w:bookmarkStart w:id="0" w:name="_GoBack"/>
            <w:bookmarkEnd w:id="0"/>
          </w:p>
          <w:p w14:paraId="11D88B42">
            <w:pPr>
              <w:ind w:firstLine="360" w:firstLineChars="200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a）属申报表内容的，说明该内容在申报表中页码，如申报表P3。</w:t>
            </w:r>
          </w:p>
          <w:p w14:paraId="5445C431">
            <w:pPr>
              <w:ind w:firstLine="360" w:firstLineChars="200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b）另附佐证材料的，则写明材料名称。</w:t>
            </w:r>
          </w:p>
          <w:p w14:paraId="2426463A">
            <w:pPr>
              <w:ind w:firstLine="360" w:firstLineChars="200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c）本表采用A3双面打印，一式两份。</w:t>
            </w:r>
          </w:p>
        </w:tc>
      </w:tr>
      <w:tr w14:paraId="26EDB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820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1B102"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827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820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EEFD3"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806CC11"/>
    <w:p w14:paraId="713DF38A"/>
    <w:p w14:paraId="15215AF3"/>
    <w:p w14:paraId="64F4A63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专家签名：</w:t>
      </w:r>
    </w:p>
    <w:p w14:paraId="703ABDC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14:paraId="67034CBC">
      <w:pPr>
        <w:ind w:firstLine="7871" w:firstLineChars="28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年   月   日</w:t>
      </w:r>
    </w:p>
    <w:sectPr>
      <w:pgSz w:w="16838" w:h="23811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0E26"/>
    <w:rsid w:val="00000E26"/>
    <w:rsid w:val="0096573C"/>
    <w:rsid w:val="1F313776"/>
    <w:rsid w:val="39507E6F"/>
    <w:rsid w:val="434B2957"/>
    <w:rsid w:val="67CB445D"/>
    <w:rsid w:val="74B60F51"/>
    <w:rsid w:val="77C43FA0"/>
    <w:rsid w:val="77C5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1105</Characters>
  <Lines>2</Lines>
  <Paragraphs>3</Paragraphs>
  <TotalTime>0</TotalTime>
  <ScaleCrop>false</ScaleCrop>
  <LinksUpToDate>false</LinksUpToDate>
  <CharactersWithSpaces>1116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2021-10-13T02:09:00Z</dcterms:created>
  <dc:creator>Administrator</dc:creator>
  <cp:lastModifiedBy>省食协 孔祥州</cp:lastModifiedBy>
  <dcterms:modified xsi:type="dcterms:W3CDTF">2026-04-21T07:45:19Z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AF83A91497BE4DE897C1D25CEE0A3BFD</vt:lpwstr>
  </property>
  <property fmtid="{D5CDD505-2E9C-101B-9397-08002B2CF9AE}" pid="4" name="KSOTemplateDocerSaveRecord">
    <vt:lpwstr>eyJoZGlkIjoiZTI4NWYwMjg5MTNhNGY0YjAwYWY3MTk3NDc0MDhiOWIiLCJ1c2VySWQiOiIxMTQwMTI2MDkzIn0=</vt:lpwstr>
  </property>
</Properties>
</file>